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B5" w:rsidRDefault="00824FB5" w:rsidP="00824FB5">
      <w:pPr>
        <w:pStyle w:val="Heading1"/>
        <w:rPr>
          <w:rFonts w:eastAsia="Calibri"/>
        </w:rPr>
      </w:pPr>
      <w:r>
        <w:rPr>
          <w:rFonts w:eastAsia="Calibri"/>
        </w:rPr>
        <w:t xml:space="preserve">ADP: </w:t>
      </w:r>
      <w:bookmarkStart w:id="0" w:name="_GoBack"/>
      <w:r>
        <w:rPr>
          <w:rFonts w:eastAsia="Calibri"/>
        </w:rPr>
        <w:t xml:space="preserve">Board Resolution </w:t>
      </w:r>
      <w:bookmarkEnd w:id="0"/>
    </w:p>
    <w:p w:rsidR="00824FB5" w:rsidRDefault="00824FB5" w:rsidP="00824FB5">
      <w:r>
        <w:t>On 23 Jun 2020, A Dong Paint Joint Stock Company announced the Resolution No. 005/ NQ - HDQT of Board of Directors on the first 2020 dividend advance as follows:</w:t>
      </w:r>
    </w:p>
    <w:p w:rsidR="00824FB5" w:rsidRDefault="00824FB5" w:rsidP="00824FB5">
      <w:r>
        <w:rPr>
          <w:b/>
        </w:rPr>
        <w:t>Article 1:</w:t>
      </w:r>
      <w:r>
        <w:t xml:space="preserve"> Approve the second</w:t>
      </w:r>
      <w:r>
        <w:t xml:space="preserve"> 2020 dividend a</w:t>
      </w:r>
      <w:r>
        <w:t>dvance in cash at the rate of 5</w:t>
      </w:r>
      <w:r>
        <w:t>%/ par value o</w:t>
      </w:r>
      <w:r>
        <w:t>f share, equivalent to VND 500</w:t>
      </w:r>
      <w:r>
        <w:t xml:space="preserve"> per share:</w:t>
      </w:r>
    </w:p>
    <w:p w:rsidR="00824FB5" w:rsidRDefault="00824FB5" w:rsidP="00824FB5">
      <w:pPr>
        <w:numPr>
          <w:ilvl w:val="0"/>
          <w:numId w:val="1"/>
        </w:numPr>
      </w:pPr>
      <w:r>
        <w:t>Capital sources for dividend advance:</w:t>
      </w:r>
      <w:r>
        <w:t xml:space="preserve"> retained earnings</w:t>
      </w:r>
      <w:r>
        <w:t>;</w:t>
      </w:r>
    </w:p>
    <w:p w:rsidR="00824FB5" w:rsidRDefault="00824FB5" w:rsidP="00824FB5">
      <w:pPr>
        <w:numPr>
          <w:ilvl w:val="0"/>
          <w:numId w:val="1"/>
        </w:numPr>
      </w:pPr>
      <w:r>
        <w:t>Record date</w:t>
      </w:r>
      <w:r>
        <w:t xml:space="preserve"> for the dividend advance: on 01 October</w:t>
      </w:r>
      <w:r>
        <w:t xml:space="preserve"> 2020;</w:t>
      </w:r>
    </w:p>
    <w:p w:rsidR="00824FB5" w:rsidRDefault="00824FB5" w:rsidP="00824FB5">
      <w:pPr>
        <w:numPr>
          <w:ilvl w:val="0"/>
          <w:numId w:val="1"/>
        </w:numPr>
      </w:pPr>
      <w:r>
        <w:t xml:space="preserve">Time for dividend payment: on 19 October </w:t>
      </w:r>
      <w:r>
        <w:t>2020;</w:t>
      </w:r>
    </w:p>
    <w:p w:rsidR="00824FB5" w:rsidRDefault="00824FB5" w:rsidP="00824FB5">
      <w:pPr>
        <w:numPr>
          <w:ilvl w:val="0"/>
          <w:numId w:val="1"/>
        </w:numPr>
      </w:pPr>
      <w:r>
        <w:t>Place of the Meeting:</w:t>
      </w:r>
    </w:p>
    <w:p w:rsidR="00824FB5" w:rsidRDefault="00824FB5" w:rsidP="00824FB5">
      <w:pPr>
        <w:ind w:left="720"/>
      </w:pPr>
      <w:r>
        <w:t>+ For deposited securities: shareholders who have deposited securities please implement procedures for receiving dividends at where they opened deposit account;</w:t>
      </w:r>
    </w:p>
    <w:p w:rsidR="00824FB5" w:rsidRDefault="00824FB5" w:rsidP="00824FB5">
      <w:pPr>
        <w:ind w:left="720"/>
      </w:pPr>
      <w:r>
        <w:t xml:space="preserve">+ For non-deposited securities: shareholders who have not deposited securities please show ID card to implement procedures for receiving dividends at A Dong Paint Joint Stock Company, address: No. 1387 Ben </w:t>
      </w:r>
      <w:proofErr w:type="spellStart"/>
      <w:r>
        <w:t>Binh</w:t>
      </w:r>
      <w:proofErr w:type="spellEnd"/>
      <w:r>
        <w:t xml:space="preserve"> Dong - Ward 15 - District 8 - Ho Chi Minh City (on b</w:t>
      </w:r>
      <w:r>
        <w:t>usiness days in a week)</w:t>
      </w:r>
    </w:p>
    <w:p w:rsidR="00824FB5" w:rsidRDefault="00824FB5" w:rsidP="00824FB5">
      <w:r>
        <w:rPr>
          <w:b/>
        </w:rPr>
        <w:t xml:space="preserve">Article </w:t>
      </w:r>
      <w:r>
        <w:rPr>
          <w:b/>
        </w:rPr>
        <w:t>2</w:t>
      </w:r>
      <w:r>
        <w:rPr>
          <w:b/>
        </w:rPr>
        <w:t>:</w:t>
      </w:r>
      <w:r>
        <w:t xml:space="preserve"> This Board Resolution is valid from the date of signature.</w:t>
      </w:r>
    </w:p>
    <w:p w:rsidR="00824FB5" w:rsidRDefault="00824FB5" w:rsidP="00824FB5">
      <w:r>
        <w:rPr>
          <w:b/>
        </w:rPr>
        <w:t>Article 3</w:t>
      </w:r>
      <w:r>
        <w:rPr>
          <w:b/>
        </w:rPr>
        <w:t>:</w:t>
      </w:r>
      <w:r>
        <w:t xml:space="preserve"> Assign General Manager of the Company to implement related procedures to implement the dividend advance for the Company’s shareholders on time in accordance with regulations;</w:t>
      </w:r>
    </w:p>
    <w:p w:rsidR="00824FB5" w:rsidRDefault="00F852D6" w:rsidP="00824FB5">
      <w:r w:rsidRPr="00F852D6">
        <w:rPr>
          <w:b/>
        </w:rPr>
        <w:t>Article 4:</w:t>
      </w:r>
      <w:r>
        <w:t xml:space="preserve"> </w:t>
      </w:r>
      <w:r w:rsidR="00824FB5">
        <w:t xml:space="preserve">Members of Board of Directors, Board of General Managers and related departments and individuals are responsible for the implementation of this Board Resolution. </w:t>
      </w:r>
    </w:p>
    <w:p w:rsidR="005E1940" w:rsidRDefault="005E1940"/>
    <w:sectPr w:rsidR="005E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2BA"/>
    <w:multiLevelType w:val="hybridMultilevel"/>
    <w:tmpl w:val="6F160AAA"/>
    <w:lvl w:ilvl="0" w:tplc="EDB245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5"/>
    <w:rsid w:val="005E1940"/>
    <w:rsid w:val="00824FB5"/>
    <w:rsid w:val="00AE107B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C3E9"/>
  <w15:chartTrackingRefBased/>
  <w15:docId w15:val="{C71AEC9A-EAD5-4521-AC54-9DC01EF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5"/>
    <w:pPr>
      <w:spacing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B5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FB5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2020-09-15T03:59:00Z</dcterms:created>
  <dcterms:modified xsi:type="dcterms:W3CDTF">2020-09-15T03:59:00Z</dcterms:modified>
</cp:coreProperties>
</file>